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94" w:rsidRDefault="001075C1">
      <w:pPr>
        <w:keepNext/>
        <w:spacing w:line="276" w:lineRule="auto"/>
        <w:jc w:val="center"/>
        <w:rPr>
          <w:rFonts w:ascii="Arial" w:hAnsi="Arial" w:cs="Arial"/>
          <w:b/>
          <w:i/>
          <w:color w:val="221F1F"/>
          <w:shd w:val="clear" w:color="auto" w:fill="FFFFFF"/>
          <w:lang w:eastAsia="zh-CN" w:bidi="hi-IN"/>
        </w:rPr>
      </w:pPr>
      <w:bookmarkStart w:id="0" w:name="_GoBack"/>
      <w:bookmarkEnd w:id="0"/>
      <w:r>
        <w:rPr>
          <w:rFonts w:ascii="Arial" w:hAnsi="Arial" w:cs="Arial"/>
          <w:b/>
          <w:i/>
          <w:color w:val="221F1F"/>
          <w:shd w:val="clear" w:color="auto" w:fill="FFFFFF"/>
          <w:lang w:eastAsia="zh-CN" w:bidi="hi-IN"/>
        </w:rPr>
        <w:t>ODCEC LOCRI - VIA GIACOMO MATTEOTTI 356 - LOCRI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Oggetto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: Informativa ai sensi dell’art. 13 del D. </w:t>
      </w:r>
      <w:proofErr w:type="spellStart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Lgs</w:t>
      </w:r>
      <w:proofErr w:type="spellEnd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. 196/2003 e dell’articolo 13 del Regolamento UE n. 2016/679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Ai sensi dell’art. 13 del D. </w:t>
      </w:r>
      <w:proofErr w:type="spellStart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Lgs</w:t>
      </w:r>
      <w:proofErr w:type="spellEnd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il Ordine dei Dottori Commercialisti di Locri (RC).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Titolare del trattamento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Titolare del trattamento è Ordine dei Dottori Commercialisti di Locri nella persona del Presidente e legale rappresentante pro tempore Dott. Francesco </w:t>
      </w:r>
      <w:proofErr w:type="spellStart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Scarano</w:t>
      </w:r>
      <w:proofErr w:type="spellEnd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domiciliato per la carica in Locri alla Via Giacomo Matteotti, 356 - </w:t>
      </w: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segreteria@odceclocri.it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Responsabile della protezione dei dati (DPO)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responsabile della protezione dei dati (DPO) è Dott. Domenico Romeo </w:t>
      </w:r>
    </w:p>
    <w:p w:rsidR="00840B94" w:rsidRDefault="00840B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Finalità del trattamento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dati personali da Lei forniti sono necessari per gli adempimenti previsti per legge di seguito riportati: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 dati personali sono raccolti e trattati, anche con strumenti informatici, per la formazione, revisione e tenuta dell'Albo Unico ai sensi dell'art. 61 c. 1 del D. </w:t>
      </w:r>
      <w:proofErr w:type="spellStart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Lgs</w:t>
      </w:r>
      <w:proofErr w:type="spellEnd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. 139/2005 del 28/9/2005 e successive modifiche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dati personali saranno trattati e utilizzati dal Consiglio Direttivo e dai Dipendenti dell’Ordine al fine di assolvere tutti gli adempimenti che la normativa in materia di iscrizione all’Albo Professionale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Gestione degli iscritti (iscrizione, modifica, variazione e cancellazione) 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Informazione per via telematica;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Newsletter;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Relazioni con il pubblico</w:t>
      </w:r>
    </w:p>
    <w:p w:rsidR="00840B94" w:rsidRDefault="001075C1">
      <w:pPr>
        <w:pStyle w:val="Paragrafoelenco"/>
        <w:keepNext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Relazione con Enti pubblici e privati</w:t>
      </w:r>
    </w:p>
    <w:p w:rsidR="00840B94" w:rsidRDefault="00840B94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Modalità di trattamento e conservazione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 679.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Le segnaliamo che, nel rispetto dei principi di liceità, limitazione delle finalità e minimizzazione dei dati, ai sensi dell’art. 5 GDPR 2016/679, previo il Suo consenso libero ed esplicito espresso in calce alla presente informativa, i Suoi dati personali saranno 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lastRenderedPageBreak/>
        <w:t>conservati per il periodo di tempo necessario per il conseguimento delle finalità per le quali sono raccolti e trattati.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Ambito di comunicazione e diffusione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Trasferimento dei dati personali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Categorie particolari di dati personali</w:t>
      </w:r>
    </w:p>
    <w:p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Ai sensi degli articoli 26 e 27 del D.Lgs. 196/2003 e degli articoli 9 e 10 del Regolamento UE n. 2016/679, Lei potrebbe conferire, al titolare del trattamento dati qualificabili come “categorie particolari di dati personali” e cioè quei dati che rivelano “</w:t>
      </w:r>
      <w:r>
        <w:rPr>
          <w:rFonts w:ascii="Arial" w:hAnsi="Arial" w:cs="Arial"/>
          <w:i/>
          <w:color w:val="221F1F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”. Tali categorie di dati potranno essere trattate solo previo Suo libero ed esplicito consenso, manifestato in forma scritta in calce alla presente informativa.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Esistenza di un processo decisionale automatizzato, compresa la </w:t>
      </w:r>
      <w:proofErr w:type="spellStart"/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profilazione</w:t>
      </w:r>
      <w:proofErr w:type="spellEnd"/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Il Titolare del Trattamento non adotta alcun processo decisionale automatizzato, compresa la </w:t>
      </w:r>
      <w:proofErr w:type="spellStart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profilazione</w:t>
      </w:r>
      <w:proofErr w:type="spellEnd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, di cui all’articolo 22, paragrafi 1 e 4, del Regolamento UE n. 679/2016.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>Diritti dell’interessato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In ogni momento, Lei potrà esercitare, ai sensi dell’art. 7 del D.Lgs. 196/2003 e degli articoli dal 15 al 22 del Regolamento UE n. 2016/679, il diritto di: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a)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ab/>
        <w:t>chiedere la conferma dell’esistenza o meno di propri dati personali;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c) 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ab/>
        <w:t>ottenere la rettifica e la cancellazione dei dati;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d)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ab/>
        <w:t>ottenere la limitazione del trattamento;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e)  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f)   opporsi al trattamento in qualsiasi momento ed anche nel caso di trattamento per finalità di marketing diretto;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g)   opporsi ad un processo decisionale automatizzato relativo alle persone ﬁsiche, compresa la </w:t>
      </w:r>
      <w:proofErr w:type="spellStart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profilazione</w:t>
      </w:r>
      <w:proofErr w:type="spellEnd"/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.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lastRenderedPageBreak/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i)   revocare il consenso in qualsiasi momento senza pregiudicare la liceità del trattamento basata sul consenso prestato prima della revoca;</w:t>
      </w:r>
    </w:p>
    <w:p w:rsidR="00840B94" w:rsidRDefault="001075C1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j)    proporre reclamo a un’autorità di controllo.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361180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Può esercitare i Suoi diritti con richiesta scritta inviata a </w:t>
      </w:r>
      <w:r w:rsid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Ordine dei Dottori Commercialisti e degli esperti Contabili di Locri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all'indirizzo postale della sede legale o all’indirizzo mail </w:t>
      </w:r>
      <w:r w:rsid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segreteria@odceclocri.it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>Io sottoscritto/a dichiaro di aver ricevuto l’informativa che precede.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Luogo, lì </w:t>
      </w: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….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                                                                                 Firma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840B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</w:p>
    <w:p w:rsidR="00840B94" w:rsidRDefault="00840B94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Io sottoscritto/a </w:t>
      </w: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…………………………………………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alla luce dell’informativa ricevuta</w:t>
      </w:r>
    </w:p>
    <w:p w:rsidR="00840B94" w:rsidRDefault="001075C1">
      <w:pPr>
        <w:keepNext/>
        <w:spacing w:line="276" w:lineRule="auto"/>
        <w:jc w:val="both"/>
        <w:rPr>
          <w:rFonts w:ascii="Arial" w:hAnsi="Arial" w:cs="Arial"/>
          <w:b/>
          <w:color w:val="221F1F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221F1F"/>
          <w:shd w:val="clear" w:color="auto" w:fill="FFFFFF"/>
          <w:lang w:eastAsia="zh-CN" w:bidi="hi-IN"/>
        </w:rPr>
        <w:t xml:space="preserve"> </w:t>
      </w:r>
    </w:p>
    <w:p w:rsidR="00840B94" w:rsidRDefault="001075C1">
      <w:pPr>
        <w:keepNext/>
        <w:spacing w:before="120" w:after="120"/>
        <w:contextualSpacing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 trattamento dei miei dati personali inclusi quelli considerati come categorie particolari di dati.</w:t>
      </w:r>
    </w:p>
    <w:p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alla comunicazione dei miei dati personali a enti pubblici e società di natura privata per le finalità indicate nell’informativa.</w:t>
      </w:r>
    </w:p>
    <w:p w:rsidR="00840B94" w:rsidRDefault="001075C1">
      <w:pPr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zh-CN" w:bidi="hi-IN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 trattamento delle categorie particolari dei miei dati personali così come indicati nell’informativa che precede.</w:t>
      </w:r>
    </w:p>
    <w:p w:rsidR="00840B94" w:rsidRDefault="00840B94"/>
    <w:p w:rsidR="00840B94" w:rsidRDefault="001075C1">
      <w:pPr>
        <w:keepNext/>
        <w:spacing w:line="276" w:lineRule="auto"/>
        <w:jc w:val="both"/>
        <w:rPr>
          <w:rFonts w:ascii="Arial" w:hAnsi="Arial" w:cs="Arial"/>
          <w:color w:val="221F1F"/>
          <w:shd w:val="clear" w:color="auto" w:fill="FFFFFF"/>
          <w:lang w:eastAsia="zh-CN" w:bidi="hi-IN"/>
        </w:rPr>
      </w:pPr>
      <w:r w:rsidRPr="00361180">
        <w:rPr>
          <w:rFonts w:ascii="Arial" w:hAnsi="Arial" w:cs="Arial"/>
          <w:color w:val="221F1F"/>
          <w:shd w:val="clear" w:color="auto" w:fill="FFFFFF"/>
          <w:lang w:eastAsia="zh-CN" w:bidi="hi-IN"/>
        </w:rPr>
        <w:t>Luogo, lì ….</w:t>
      </w:r>
      <w:r>
        <w:rPr>
          <w:rFonts w:ascii="Arial" w:hAnsi="Arial" w:cs="Arial"/>
          <w:color w:val="221F1F"/>
          <w:shd w:val="clear" w:color="auto" w:fill="FFFFFF"/>
          <w:lang w:eastAsia="zh-CN" w:bidi="hi-IN"/>
        </w:rPr>
        <w:t xml:space="preserve">                                                                        Firma</w:t>
      </w:r>
    </w:p>
    <w:p w:rsidR="00840B94" w:rsidRDefault="00840B94"/>
    <w:sectPr w:rsidR="00840B94" w:rsidSect="00840B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724"/>
    <w:multiLevelType w:val="hybridMultilevel"/>
    <w:tmpl w:val="D4600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414C0"/>
    <w:multiLevelType w:val="hybridMultilevel"/>
    <w:tmpl w:val="65968F8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840B94"/>
    <w:rsid w:val="001075C1"/>
    <w:rsid w:val="00361180"/>
    <w:rsid w:val="00840B94"/>
    <w:rsid w:val="008E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B94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0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ODC</cp:lastModifiedBy>
  <cp:revision>3</cp:revision>
  <dcterms:created xsi:type="dcterms:W3CDTF">2024-09-17T14:13:00Z</dcterms:created>
  <dcterms:modified xsi:type="dcterms:W3CDTF">2025-06-06T08:31:00Z</dcterms:modified>
</cp:coreProperties>
</file>